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Teacher Instructions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session is looking at worry and how using the model of a worry tree may help.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There is a video to watch and a scenario to discuss.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Please print out the worry tree diagram for the students pdf (1 page) and if you have time there is an activity at the end of the presentation - this could be printed out as a scaffold for SEND learners or learners you feel will benefit from the slide at the end of the presentation.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You can also make your own tree with learner worries to be hung in the classroom - students can offer solutions anonymously on the circles. Template has been uploaded.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